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4B06" w14:textId="2BEBCB42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C511DD">
        <w:rPr>
          <w:rFonts w:ascii="Arial" w:eastAsia="SimSun" w:hAnsi="Arial"/>
          <w:b/>
          <w:sz w:val="24"/>
        </w:rPr>
        <w:t>6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17F0B" w:rsidRPr="00A17F0B">
        <w:rPr>
          <w:rFonts w:ascii="Arial" w:eastAsia="SimSun" w:hAnsi="Arial"/>
          <w:b/>
          <w:bCs/>
          <w:sz w:val="24"/>
          <w:lang w:eastAsia="ja-JP"/>
        </w:rPr>
        <w:t>R4-2</w:t>
      </w:r>
      <w:r w:rsidR="00686017">
        <w:rPr>
          <w:rFonts w:ascii="Arial" w:eastAsia="SimSun" w:hAnsi="Arial"/>
          <w:b/>
          <w:bCs/>
          <w:sz w:val="24"/>
          <w:lang w:eastAsia="ja-JP"/>
        </w:rPr>
        <w:t>3</w:t>
      </w:r>
    </w:p>
    <w:p w14:paraId="5A59205C" w14:textId="2229D3C0" w:rsidR="0020216A" w:rsidRPr="000F3A2F" w:rsidRDefault="008A32F4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Athens Greece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27 Feb</w:t>
      </w:r>
      <w:r w:rsidR="0020216A">
        <w:rPr>
          <w:rFonts w:ascii="Arial" w:eastAsia="SimSun" w:hAnsi="Arial"/>
          <w:b/>
          <w:sz w:val="24"/>
        </w:rPr>
        <w:t xml:space="preserve"> – </w:t>
      </w:r>
      <w:r w:rsidR="0064092F">
        <w:rPr>
          <w:rFonts w:ascii="Arial" w:eastAsia="SimSun" w:hAnsi="Arial"/>
          <w:b/>
          <w:sz w:val="24"/>
        </w:rPr>
        <w:t>3</w:t>
      </w:r>
      <w:r w:rsidR="0020216A">
        <w:rPr>
          <w:rFonts w:ascii="Arial" w:eastAsia="SimSun" w:hAnsi="Arial"/>
          <w:b/>
          <w:sz w:val="24"/>
        </w:rPr>
        <w:t xml:space="preserve"> </w:t>
      </w:r>
      <w:proofErr w:type="gramStart"/>
      <w:r w:rsidR="0064092F">
        <w:rPr>
          <w:rFonts w:ascii="Arial" w:eastAsia="SimSun" w:hAnsi="Arial"/>
          <w:b/>
          <w:sz w:val="24"/>
        </w:rPr>
        <w:t>Mar</w:t>
      </w:r>
      <w:r w:rsidR="0020216A" w:rsidRPr="009C576E">
        <w:rPr>
          <w:rFonts w:ascii="Arial" w:eastAsia="SimSun" w:hAnsi="Arial"/>
          <w:b/>
          <w:sz w:val="24"/>
        </w:rPr>
        <w:t>,</w:t>
      </w:r>
      <w:proofErr w:type="gramEnd"/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2C7E3A16" w14:textId="1B47271E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6772D8">
        <w:t>A-MPR</w:t>
      </w:r>
      <w:r w:rsidR="006772D8" w:rsidRPr="006772D8">
        <w:t xml:space="preserve"> for dedicated spectrum less than 5MHz for FR1</w:t>
      </w:r>
    </w:p>
    <w:p w14:paraId="64476BC1" w14:textId="7E5616EA" w:rsidR="007B6528" w:rsidRDefault="00F257E9">
      <w:pPr>
        <w:pStyle w:val="CH"/>
      </w:pPr>
      <w:r>
        <w:t>Agenda item:</w:t>
      </w:r>
      <w:r>
        <w:tab/>
      </w:r>
      <w:r w:rsidR="00197DA0">
        <w:t>9</w:t>
      </w:r>
      <w:r w:rsidR="0016297E">
        <w:t>.1</w:t>
      </w:r>
      <w:r w:rsidR="00197DA0">
        <w:t>4</w:t>
      </w:r>
      <w:r w:rsidR="0016297E">
        <w:t>.</w:t>
      </w:r>
      <w:r w:rsidR="00197DA0">
        <w:t>3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4F395DDB" w:rsidR="007B6528" w:rsidRDefault="00F257E9">
      <w:pPr>
        <w:pStyle w:val="CH"/>
      </w:pPr>
      <w:r>
        <w:t>Document for:</w:t>
      </w:r>
      <w:r>
        <w:tab/>
      </w:r>
      <w:r w:rsidR="00197DA0">
        <w:t>Discussion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1B8FC887" w:rsidR="007B6528" w:rsidRDefault="00197DA0" w:rsidP="00197DA0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7010AE17" w14:textId="3BE2766F" w:rsidR="00197DA0" w:rsidRDefault="00197DA0" w:rsidP="00197DA0">
      <w:r>
        <w:t xml:space="preserve">In approved WI </w:t>
      </w:r>
      <w:r w:rsidRPr="00197DA0">
        <w:t>dedicated spectrum less than 5MHz for FR1</w:t>
      </w:r>
      <w:r>
        <w:t>[1] there are four example bands listed</w:t>
      </w:r>
    </w:p>
    <w:p w14:paraId="79E64448" w14:textId="23638B86" w:rsidR="00197DA0" w:rsidRPr="00197DA0" w:rsidRDefault="00197DA0" w:rsidP="005A1DDC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00197DA0">
        <w:rPr>
          <w:iCs/>
          <w:lang w:val="en-US" w:eastAsia="zh-CN"/>
        </w:rPr>
        <w:t xml:space="preserve">Specify necessary RAN4 requirements to support deploying NR in spectrum allocations from approximately 3 MHz up to below 5 MHz [RAN4], including in bands n100, </w:t>
      </w:r>
      <w:r w:rsidRPr="008054CA">
        <w:rPr>
          <w:lang w:eastAsia="zh-CN"/>
        </w:rPr>
        <w:t>n8, n26 and n28</w:t>
      </w:r>
      <w:r w:rsidRPr="00197DA0">
        <w:rPr>
          <w:iCs/>
          <w:lang w:val="en-US" w:eastAsia="zh-CN"/>
        </w:rPr>
        <w:t>:</w:t>
      </w:r>
    </w:p>
    <w:p w14:paraId="0B19CA95" w14:textId="1F3F7465" w:rsidR="007B6528" w:rsidRDefault="00197DA0" w:rsidP="00197DA0">
      <w:pPr>
        <w:rPr>
          <w:rFonts w:ascii="Arial" w:hAnsi="Arial" w:cs="Arial"/>
        </w:rPr>
      </w:pPr>
      <w:r w:rsidRPr="00197DA0">
        <w:t>In this contribution we make initial assessment of possible A-MPR need.</w:t>
      </w:r>
    </w:p>
    <w:p w14:paraId="3AE7BC62" w14:textId="3C1305DD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40D4D064" w14:textId="069F0387" w:rsidR="0045507B" w:rsidRDefault="00197DA0" w:rsidP="00132D45">
      <w:pPr>
        <w:pStyle w:val="Heading2"/>
      </w:pPr>
      <w:r>
        <w:t>2.1</w:t>
      </w:r>
      <w:r w:rsidR="00132D45">
        <w:t xml:space="preserve"> n100</w:t>
      </w:r>
    </w:p>
    <w:p w14:paraId="1D570419" w14:textId="6A530D7F" w:rsidR="00132D45" w:rsidRDefault="00132D45" w:rsidP="00132D45">
      <w:r>
        <w:t xml:space="preserve">n100 has been specified already </w:t>
      </w:r>
      <w:proofErr w:type="spellStart"/>
      <w:r>
        <w:t>with out</w:t>
      </w:r>
      <w:proofErr w:type="spellEnd"/>
      <w:r>
        <w:t xml:space="preserve"> A-MPR hence introducing 3 MHz bandwidth do not cause a need to investigate n100.</w:t>
      </w:r>
    </w:p>
    <w:p w14:paraId="0F39B44E" w14:textId="770E6437" w:rsidR="00132D45" w:rsidRDefault="00132D45" w:rsidP="00132D45">
      <w:pPr>
        <w:pStyle w:val="Heading2"/>
      </w:pPr>
      <w:r>
        <w:t>2.2 n8</w:t>
      </w:r>
    </w:p>
    <w:p w14:paraId="7E279241" w14:textId="2E09BD86" w:rsidR="00132D45" w:rsidRDefault="00132D45" w:rsidP="00132D45">
      <w:r>
        <w:t>Band n8 does have A-MPR for Japan see figure 1,</w:t>
      </w:r>
    </w:p>
    <w:p w14:paraId="76511FAF" w14:textId="77777777" w:rsidR="00132D45" w:rsidRDefault="00132D45" w:rsidP="00132D45">
      <w:pPr>
        <w:keepNext/>
      </w:pPr>
      <w:r w:rsidRPr="00132D45">
        <w:rPr>
          <w:noProof/>
        </w:rPr>
        <w:drawing>
          <wp:inline distT="0" distB="0" distL="0" distR="0" wp14:anchorId="5F52E361" wp14:editId="09E9F5A8">
            <wp:extent cx="4692650" cy="1301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A70BF" w14:textId="56311318" w:rsidR="00132D45" w:rsidRDefault="00132D45" w:rsidP="00132D45">
      <w:pPr>
        <w:pStyle w:val="TH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n8 Japan portion (Japan 900)</w:t>
      </w:r>
    </w:p>
    <w:p w14:paraId="6E287388" w14:textId="3017BEE9" w:rsidR="00132D45" w:rsidRDefault="00132D45" w:rsidP="00132D45">
      <w:r>
        <w:t xml:space="preserve">Relevant emission requirements </w:t>
      </w:r>
      <w:proofErr w:type="gramStart"/>
      <w:r>
        <w:t>is</w:t>
      </w:r>
      <w:proofErr w:type="gramEnd"/>
      <w:r>
        <w:t xml:space="preserve"> presented below for </w:t>
      </w:r>
      <w:r w:rsidRPr="00132D45">
        <w:t>NS_43 and NS_43U</w:t>
      </w:r>
      <w:r>
        <w:t>.</w:t>
      </w:r>
    </w:p>
    <w:p w14:paraId="270FF0D5" w14:textId="77777777" w:rsidR="00132D45" w:rsidRPr="00132D45" w:rsidRDefault="00132D45" w:rsidP="00132D45">
      <w:pPr>
        <w:spacing w:before="60"/>
        <w:ind w:left="1080"/>
        <w:rPr>
          <w:rFonts w:ascii="Arial" w:eastAsia="Times New Roman" w:hAnsi="Arial" w:cs="Arial"/>
          <w:lang w:eastAsia="en-GB"/>
        </w:rPr>
      </w:pPr>
      <w:r w:rsidRPr="00132D45">
        <w:rPr>
          <w:rFonts w:ascii="Arial" w:eastAsia="Times New Roman" w:hAnsi="Arial" w:cs="Arial"/>
          <w:b/>
          <w:bCs/>
          <w:lang w:eastAsia="en-GB"/>
        </w:rPr>
        <w:t>Table 6.5.3.3.5-1: Additional requirements for "NS_43" and “NS_43U”</w:t>
      </w:r>
    </w:p>
    <w:tbl>
      <w:tblPr>
        <w:tblW w:w="0" w:type="auto"/>
        <w:tblInd w:w="102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4892"/>
        <w:gridCol w:w="2316"/>
        <w:gridCol w:w="1393"/>
      </w:tblGrid>
      <w:tr w:rsidR="00132D45" w:rsidRPr="00132D45" w14:paraId="03D05A30" w14:textId="77777777" w:rsidTr="00132D45">
        <w:tc>
          <w:tcPr>
            <w:tcW w:w="56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96EBA1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Frequency range</w:t>
            </w:r>
          </w:p>
          <w:p w14:paraId="1DDA4792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25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F87BD6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Channel bandwidth (MHz) / Spectrum emission limit (dBm)</w:t>
            </w:r>
          </w:p>
        </w:tc>
        <w:tc>
          <w:tcPr>
            <w:tcW w:w="140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B3ABBE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 xml:space="preserve">Measurement bandwidth </w:t>
            </w:r>
          </w:p>
        </w:tc>
      </w:tr>
      <w:tr w:rsidR="00132D45" w:rsidRPr="00132D45" w14:paraId="4EEA3664" w14:textId="77777777" w:rsidTr="00132D45">
        <w:tc>
          <w:tcPr>
            <w:tcW w:w="56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20A5D2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8666F1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5, 10, 15</w:t>
            </w:r>
          </w:p>
        </w:tc>
        <w:tc>
          <w:tcPr>
            <w:tcW w:w="12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281CEA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132D45" w:rsidRPr="00132D45" w14:paraId="42C47335" w14:textId="77777777" w:rsidTr="00132D45">
        <w:tc>
          <w:tcPr>
            <w:tcW w:w="56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357E10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860 ≤ f ≤ 890</w:t>
            </w:r>
          </w:p>
        </w:tc>
        <w:tc>
          <w:tcPr>
            <w:tcW w:w="2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31D639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-40</w:t>
            </w:r>
          </w:p>
        </w:tc>
        <w:tc>
          <w:tcPr>
            <w:tcW w:w="12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F41B34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 MHz</w:t>
            </w:r>
          </w:p>
        </w:tc>
      </w:tr>
      <w:tr w:rsidR="00132D45" w:rsidRPr="00132D45" w14:paraId="5BC123C8" w14:textId="77777777" w:rsidTr="00132D45">
        <w:tc>
          <w:tcPr>
            <w:tcW w:w="56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847F84" w14:textId="77777777" w:rsidR="00132D45" w:rsidRPr="00132D45" w:rsidRDefault="00132D45" w:rsidP="00132D4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1:   Applicable for 5 MHz and 15 MHz channel BW confined between 900 MHz and 915 MHz and for 10 MHz channel BW confined between 905 MHz and 915 MHz</w:t>
            </w:r>
          </w:p>
        </w:tc>
        <w:tc>
          <w:tcPr>
            <w:tcW w:w="2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1C9477" w14:textId="77777777" w:rsidR="00132D45" w:rsidRPr="00132D45" w:rsidRDefault="00132D45" w:rsidP="00132D4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 w:eastAsia="en-GB"/>
              </w:rPr>
            </w:pPr>
            <w:r w:rsidRPr="00132D45">
              <w:rPr>
                <w:rFonts w:ascii="Calibri" w:eastAsia="Times New Roman" w:hAnsi="Calibri" w:cs="Calibri"/>
                <w:sz w:val="22"/>
                <w:szCs w:val="22"/>
                <w:lang w:val="fi-FI" w:eastAsia="en-GB"/>
              </w:rPr>
              <w:t> </w:t>
            </w:r>
          </w:p>
        </w:tc>
        <w:tc>
          <w:tcPr>
            <w:tcW w:w="12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7864D6" w14:textId="77777777" w:rsidR="00132D45" w:rsidRPr="00132D45" w:rsidRDefault="00132D45" w:rsidP="00132D4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fi-FI" w:eastAsia="en-GB"/>
              </w:rPr>
            </w:pPr>
            <w:r w:rsidRPr="00132D45">
              <w:rPr>
                <w:rFonts w:ascii="Calibri" w:eastAsia="Times New Roman" w:hAnsi="Calibri" w:cs="Calibri"/>
                <w:sz w:val="22"/>
                <w:szCs w:val="22"/>
                <w:lang w:val="fi-FI" w:eastAsia="en-GB"/>
              </w:rPr>
              <w:t> </w:t>
            </w:r>
          </w:p>
        </w:tc>
      </w:tr>
    </w:tbl>
    <w:p w14:paraId="1B8698C8" w14:textId="77777777" w:rsidR="00132D45" w:rsidRPr="00132D45" w:rsidRDefault="00132D45" w:rsidP="00132D45">
      <w:pPr>
        <w:spacing w:after="0"/>
        <w:ind w:left="1080"/>
        <w:rPr>
          <w:rFonts w:ascii="Calibri" w:eastAsia="Times New Roman" w:hAnsi="Calibri" w:cs="Calibri"/>
          <w:sz w:val="22"/>
          <w:szCs w:val="22"/>
          <w:lang w:val="fi-FI" w:eastAsia="en-GB"/>
        </w:rPr>
      </w:pPr>
      <w:r w:rsidRPr="00132D45">
        <w:rPr>
          <w:rFonts w:ascii="Calibri" w:eastAsia="Times New Roman" w:hAnsi="Calibri" w:cs="Calibri"/>
          <w:sz w:val="22"/>
          <w:szCs w:val="22"/>
          <w:lang w:val="fi-FI" w:eastAsia="en-GB"/>
        </w:rPr>
        <w:lastRenderedPageBreak/>
        <w:t>AND</w:t>
      </w:r>
    </w:p>
    <w:p w14:paraId="15A0046E" w14:textId="77777777" w:rsidR="00132D45" w:rsidRPr="00132D45" w:rsidRDefault="00132D45" w:rsidP="00132D45">
      <w:pPr>
        <w:spacing w:before="60"/>
        <w:ind w:left="1080"/>
        <w:rPr>
          <w:rFonts w:ascii="Arial" w:eastAsia="Times New Roman" w:hAnsi="Arial" w:cs="Arial"/>
          <w:lang w:eastAsia="en-GB"/>
        </w:rPr>
      </w:pPr>
      <w:r w:rsidRPr="00132D45">
        <w:rPr>
          <w:rFonts w:ascii="Arial" w:eastAsia="Times New Roman" w:hAnsi="Arial" w:cs="Arial"/>
          <w:b/>
          <w:bCs/>
          <w:lang w:eastAsia="en-GB"/>
        </w:rPr>
        <w:t>Table 6.5.2.4.2-1: UTRA ACLR requirement</w:t>
      </w:r>
    </w:p>
    <w:tbl>
      <w:tblPr>
        <w:tblW w:w="0" w:type="auto"/>
        <w:tblInd w:w="102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201"/>
        <w:gridCol w:w="1420"/>
      </w:tblGrid>
      <w:tr w:rsidR="00132D45" w:rsidRPr="00132D45" w14:paraId="5A0847A8" w14:textId="77777777" w:rsidTr="00132D45">
        <w:tc>
          <w:tcPr>
            <w:tcW w:w="12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D6A649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4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B60C71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Power class 3</w:t>
            </w:r>
          </w:p>
        </w:tc>
      </w:tr>
      <w:tr w:rsidR="00132D45" w:rsidRPr="00132D45" w14:paraId="07657224" w14:textId="77777777" w:rsidTr="00132D45">
        <w:tc>
          <w:tcPr>
            <w:tcW w:w="12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B1D47F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UTRA</w:t>
            </w:r>
            <w:r w:rsidRPr="00132D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bscript"/>
                <w:lang w:eastAsia="en-GB"/>
              </w:rPr>
              <w:t>ACLR1</w:t>
            </w:r>
          </w:p>
        </w:tc>
        <w:tc>
          <w:tcPr>
            <w:tcW w:w="14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31C528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33 dB</w:t>
            </w:r>
          </w:p>
        </w:tc>
      </w:tr>
      <w:tr w:rsidR="00132D45" w:rsidRPr="00132D45" w14:paraId="04A82A2F" w14:textId="77777777" w:rsidTr="00132D45">
        <w:tc>
          <w:tcPr>
            <w:tcW w:w="12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D8840D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UTRA</w:t>
            </w:r>
            <w:r w:rsidRPr="00132D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bscript"/>
                <w:lang w:eastAsia="en-GB"/>
              </w:rPr>
              <w:t>ACLR2</w:t>
            </w:r>
          </w:p>
        </w:tc>
        <w:tc>
          <w:tcPr>
            <w:tcW w:w="14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4ED0AB" w14:textId="77777777" w:rsidR="00132D45" w:rsidRPr="00132D45" w:rsidRDefault="00132D45" w:rsidP="00132D4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32D4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36 dB</w:t>
            </w:r>
          </w:p>
        </w:tc>
      </w:tr>
    </w:tbl>
    <w:p w14:paraId="09435F3F" w14:textId="77777777" w:rsidR="00132D45" w:rsidRDefault="00132D45" w:rsidP="00132D45"/>
    <w:p w14:paraId="00212476" w14:textId="033B9922" w:rsidR="00132D45" w:rsidRDefault="00132D45" w:rsidP="00132D45">
      <w:r>
        <w:t>I</w:t>
      </w:r>
      <w:r w:rsidR="001874DC">
        <w:t>n</w:t>
      </w:r>
      <w:r>
        <w:t xml:space="preserve"> simulations a </w:t>
      </w:r>
      <w:r w:rsidRPr="00132D45">
        <w:t xml:space="preserve">3 MHz carrier </w:t>
      </w:r>
      <w:r>
        <w:t xml:space="preserve">was placed </w:t>
      </w:r>
      <w:r w:rsidRPr="00132D45">
        <w:t>at 900 - 903 MH</w:t>
      </w:r>
      <w:r>
        <w:t xml:space="preserve">z and results indicated that no A-MPR is needed. This is quite expected as current A-MPR definition is only valid for </w:t>
      </w:r>
      <w:r w:rsidR="00825CAB">
        <w:t>L</w:t>
      </w:r>
      <w:r w:rsidR="00825CAB">
        <w:rPr>
          <w:vertAlign w:val="subscript"/>
        </w:rPr>
        <w:t>C</w:t>
      </w:r>
      <w:r w:rsidR="004F18DE" w:rsidRPr="004F18DE">
        <w:rPr>
          <w:vertAlign w:val="subscript"/>
        </w:rPr>
        <w:t>RB</w:t>
      </w:r>
      <w:r>
        <w:t xml:space="preserve"> &gt; 15 </w:t>
      </w:r>
      <w:r w:rsidR="00FD5721">
        <w:t>RB</w:t>
      </w:r>
      <w:r>
        <w:t>.</w:t>
      </w:r>
    </w:p>
    <w:p w14:paraId="0FF8C883" w14:textId="6083F947" w:rsidR="00132D45" w:rsidRDefault="00132D45" w:rsidP="00132D45">
      <w:pPr>
        <w:pStyle w:val="Heading2"/>
      </w:pPr>
      <w:r>
        <w:t>2.3</w:t>
      </w:r>
      <w:r>
        <w:tab/>
        <w:t>n28</w:t>
      </w:r>
    </w:p>
    <w:p w14:paraId="41FEFE05" w14:textId="5CBB4F8E" w:rsidR="00132D45" w:rsidRDefault="00132D45" w:rsidP="00132D45">
      <w:r>
        <w:t>Band n28 has A-MPR for NS_18 which is associated for operation in Korea to protect TV services, see Figure 2</w:t>
      </w:r>
    </w:p>
    <w:p w14:paraId="18E7DB2C" w14:textId="39CE0FB8" w:rsidR="001874DC" w:rsidRDefault="009114F5" w:rsidP="00132D45">
      <w:r w:rsidRPr="009114F5">
        <w:rPr>
          <w:noProof/>
        </w:rPr>
        <w:drawing>
          <wp:inline distT="0" distB="0" distL="0" distR="0" wp14:anchorId="7D0F664C" wp14:editId="431C9006">
            <wp:extent cx="3437890" cy="165544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890" cy="165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79FEB" w14:textId="560B4C13" w:rsidR="001874DC" w:rsidRDefault="001874DC" w:rsidP="001874DC">
      <w:pPr>
        <w:pStyle w:val="TH"/>
        <w:jc w:val="left"/>
      </w:pPr>
      <w:r>
        <w:t>Figure 2: n28 and TV protection</w:t>
      </w:r>
    </w:p>
    <w:p w14:paraId="3D3C3A76" w14:textId="0E48F88B" w:rsidR="001874DC" w:rsidRDefault="001874DC" w:rsidP="001874DC">
      <w:r>
        <w:t xml:space="preserve">In simulations a </w:t>
      </w:r>
      <w:r w:rsidRPr="00132D45">
        <w:t xml:space="preserve">3 MHz carrier </w:t>
      </w:r>
      <w:r>
        <w:t xml:space="preserve">was placed </w:t>
      </w:r>
      <w:r w:rsidRPr="00132D45">
        <w:t xml:space="preserve">at </w:t>
      </w:r>
      <w:r w:rsidRPr="001874DC">
        <w:t xml:space="preserve">703 - 706 </w:t>
      </w:r>
      <w:r w:rsidRPr="00132D45">
        <w:t>MH</w:t>
      </w:r>
      <w:r>
        <w:t>z and results indicated that no A-MPR is needed.</w:t>
      </w:r>
      <w:r w:rsidRPr="001874DC">
        <w:t xml:space="preserve"> </w:t>
      </w:r>
      <w:r>
        <w:t>This is quite expected as current LTE specification do not define A-MPR for 3 MHz CHBW.</w:t>
      </w:r>
    </w:p>
    <w:p w14:paraId="1A34CF59" w14:textId="4CFDFCBB" w:rsidR="001874DC" w:rsidRDefault="001874DC" w:rsidP="001874DC">
      <w:pPr>
        <w:pStyle w:val="Heading2"/>
      </w:pPr>
      <w:r>
        <w:t>2.4</w:t>
      </w:r>
      <w:r>
        <w:tab/>
        <w:t>n26</w:t>
      </w:r>
    </w:p>
    <w:p w14:paraId="46D5766A" w14:textId="46A45088" w:rsidR="001874DC" w:rsidRPr="001874DC" w:rsidRDefault="001874DC" w:rsidP="001874DC">
      <w:r>
        <w:t>We will provide results for this case in next meeting</w:t>
      </w:r>
    </w:p>
    <w:p w14:paraId="7E8F648F" w14:textId="3F4B75C1" w:rsidR="007972E9" w:rsidRDefault="007972E9">
      <w:pPr>
        <w:pStyle w:val="Heading1"/>
      </w:pPr>
      <w:r>
        <w:t>3</w:t>
      </w:r>
      <w:r>
        <w:tab/>
        <w:t>Conclusion</w:t>
      </w:r>
    </w:p>
    <w:p w14:paraId="4CF13665" w14:textId="3F246E7E" w:rsidR="0045507B" w:rsidRPr="0045507B" w:rsidRDefault="00BB1191" w:rsidP="0045507B">
      <w:r>
        <w:t>In this contribution we have provided our A-MPR assessment for 3 MHz NR carrier for bands n8, n28 and n100. Our simulations indicate that no A-MPR is needed. We are calling other</w:t>
      </w:r>
      <w:r w:rsidR="004B46EA">
        <w:t>s</w:t>
      </w:r>
      <w:r>
        <w:t xml:space="preserve"> do similar study.</w:t>
      </w:r>
    </w:p>
    <w:p w14:paraId="57365DE0" w14:textId="295D801F" w:rsidR="007B6528" w:rsidRPr="007972E9" w:rsidRDefault="007972E9" w:rsidP="007972E9">
      <w:pPr>
        <w:pStyle w:val="Heading1"/>
      </w:pPr>
      <w:r>
        <w:t>4</w:t>
      </w:r>
      <w:r w:rsidR="00F257E9">
        <w:tab/>
        <w:t>Reference</w:t>
      </w:r>
      <w:r w:rsidR="00284AE0">
        <w:t>s</w:t>
      </w:r>
    </w:p>
    <w:bookmarkEnd w:id="3"/>
    <w:p w14:paraId="7D907170" w14:textId="77777777" w:rsidR="006772D8" w:rsidRPr="009F001E" w:rsidRDefault="006772D8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EA78C3">
        <w:rPr>
          <w:rFonts w:ascii="Arial" w:hAnsi="Arial" w:cs="Arial"/>
          <w:bCs/>
        </w:rPr>
        <w:t>RP-222645</w:t>
      </w:r>
      <w:r>
        <w:rPr>
          <w:rFonts w:ascii="Arial" w:hAnsi="Arial" w:cs="Arial"/>
          <w:bCs/>
        </w:rPr>
        <w:t xml:space="preserve">, </w:t>
      </w:r>
      <w:r w:rsidRPr="00EA78C3">
        <w:rPr>
          <w:rFonts w:ascii="Arial" w:hAnsi="Arial" w:cs="Arial"/>
          <w:bCs/>
        </w:rPr>
        <w:t>Revised WID: NR support for dedicated spectrum less than 5MHz for FR1</w:t>
      </w:r>
      <w:r>
        <w:rPr>
          <w:rFonts w:ascii="Arial" w:hAnsi="Arial" w:cs="Arial"/>
          <w:bCs/>
        </w:rPr>
        <w:t>, RAN#95e</w:t>
      </w:r>
    </w:p>
    <w:p w14:paraId="7AE06D67" w14:textId="74C58763" w:rsidR="00771F2B" w:rsidRPr="009F001E" w:rsidRDefault="00771F2B" w:rsidP="007972E9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sectPr w:rsidR="00771F2B" w:rsidRPr="009F001E">
      <w:head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AA172" w14:textId="77777777" w:rsidR="00EA3EE8" w:rsidRDefault="00EA3EE8">
      <w:pPr>
        <w:spacing w:after="0"/>
      </w:pPr>
      <w:r>
        <w:separator/>
      </w:r>
    </w:p>
  </w:endnote>
  <w:endnote w:type="continuationSeparator" w:id="0">
    <w:p w14:paraId="210F2DBF" w14:textId="77777777" w:rsidR="00EA3EE8" w:rsidRDefault="00EA3E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558E1" w14:textId="77777777" w:rsidR="00EA3EE8" w:rsidRDefault="00EA3EE8">
      <w:pPr>
        <w:spacing w:after="0"/>
      </w:pPr>
      <w:r>
        <w:separator/>
      </w:r>
    </w:p>
  </w:footnote>
  <w:footnote w:type="continuationSeparator" w:id="0">
    <w:p w14:paraId="30DD77D2" w14:textId="77777777" w:rsidR="00EA3EE8" w:rsidRDefault="00EA3E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D310938"/>
    <w:multiLevelType w:val="hybridMultilevel"/>
    <w:tmpl w:val="9C0E3F5E"/>
    <w:lvl w:ilvl="0" w:tplc="5DCE259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10"/>
  </w:num>
  <w:num w:numId="11">
    <w:abstractNumId w:val="1"/>
  </w:num>
  <w:num w:numId="1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5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2D45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74DC"/>
    <w:rsid w:val="0019300D"/>
    <w:rsid w:val="0019668A"/>
    <w:rsid w:val="0019744A"/>
    <w:rsid w:val="001977DA"/>
    <w:rsid w:val="00197DA0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5802"/>
    <w:rsid w:val="001D02C2"/>
    <w:rsid w:val="001D1470"/>
    <w:rsid w:val="001D3D68"/>
    <w:rsid w:val="001D4E53"/>
    <w:rsid w:val="001D5A17"/>
    <w:rsid w:val="001D7AF6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216A"/>
    <w:rsid w:val="00204648"/>
    <w:rsid w:val="00204AA3"/>
    <w:rsid w:val="0020766A"/>
    <w:rsid w:val="002119C8"/>
    <w:rsid w:val="00213121"/>
    <w:rsid w:val="00216B81"/>
    <w:rsid w:val="00217CDE"/>
    <w:rsid w:val="002242B0"/>
    <w:rsid w:val="00232B38"/>
    <w:rsid w:val="002347A2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5632"/>
    <w:rsid w:val="003F6ACE"/>
    <w:rsid w:val="003F788E"/>
    <w:rsid w:val="00403924"/>
    <w:rsid w:val="00403E33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F60"/>
    <w:rsid w:val="004345EC"/>
    <w:rsid w:val="00434AD6"/>
    <w:rsid w:val="00442674"/>
    <w:rsid w:val="00444E71"/>
    <w:rsid w:val="0045507B"/>
    <w:rsid w:val="00457D03"/>
    <w:rsid w:val="004621B2"/>
    <w:rsid w:val="00463240"/>
    <w:rsid w:val="00466E2C"/>
    <w:rsid w:val="0046781D"/>
    <w:rsid w:val="0047125D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46EA"/>
    <w:rsid w:val="004B52BA"/>
    <w:rsid w:val="004B5C7F"/>
    <w:rsid w:val="004B6E25"/>
    <w:rsid w:val="004C15E6"/>
    <w:rsid w:val="004C1601"/>
    <w:rsid w:val="004C19B3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18DE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297"/>
    <w:rsid w:val="0054772A"/>
    <w:rsid w:val="00550923"/>
    <w:rsid w:val="00553BDA"/>
    <w:rsid w:val="0055584B"/>
    <w:rsid w:val="00557F4F"/>
    <w:rsid w:val="00560D89"/>
    <w:rsid w:val="00562E2C"/>
    <w:rsid w:val="00565087"/>
    <w:rsid w:val="005673C3"/>
    <w:rsid w:val="00570662"/>
    <w:rsid w:val="00570B7D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44E2"/>
    <w:rsid w:val="0065560D"/>
    <w:rsid w:val="00662106"/>
    <w:rsid w:val="0066653C"/>
    <w:rsid w:val="006668F5"/>
    <w:rsid w:val="006678E1"/>
    <w:rsid w:val="00676593"/>
    <w:rsid w:val="006772D8"/>
    <w:rsid w:val="006810ED"/>
    <w:rsid w:val="00682A6B"/>
    <w:rsid w:val="006847A0"/>
    <w:rsid w:val="00684872"/>
    <w:rsid w:val="00686017"/>
    <w:rsid w:val="00693AA6"/>
    <w:rsid w:val="006956F0"/>
    <w:rsid w:val="006A1ACA"/>
    <w:rsid w:val="006A2134"/>
    <w:rsid w:val="006A2396"/>
    <w:rsid w:val="006A2C3D"/>
    <w:rsid w:val="006A323F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7B72"/>
    <w:rsid w:val="006E1833"/>
    <w:rsid w:val="006E5C86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6614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71CD"/>
    <w:rsid w:val="007B22B1"/>
    <w:rsid w:val="007B2327"/>
    <w:rsid w:val="007B5DD5"/>
    <w:rsid w:val="007B600E"/>
    <w:rsid w:val="007B6528"/>
    <w:rsid w:val="007C7D6D"/>
    <w:rsid w:val="007D2DD2"/>
    <w:rsid w:val="007D5FF7"/>
    <w:rsid w:val="007E043F"/>
    <w:rsid w:val="007E2C5C"/>
    <w:rsid w:val="007E559C"/>
    <w:rsid w:val="007E5AE9"/>
    <w:rsid w:val="007F0F4A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5CAB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DED"/>
    <w:rsid w:val="008655B7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14F5"/>
    <w:rsid w:val="0091348E"/>
    <w:rsid w:val="00916017"/>
    <w:rsid w:val="00916D73"/>
    <w:rsid w:val="00917CCB"/>
    <w:rsid w:val="00921B42"/>
    <w:rsid w:val="00921E71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381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2135"/>
    <w:rsid w:val="009D38F9"/>
    <w:rsid w:val="009D40A0"/>
    <w:rsid w:val="009D463A"/>
    <w:rsid w:val="009D5C3A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2FBB"/>
    <w:rsid w:val="00A67816"/>
    <w:rsid w:val="00A7175A"/>
    <w:rsid w:val="00A73129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203C"/>
    <w:rsid w:val="00B04616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7D6A"/>
    <w:rsid w:val="00BA19ED"/>
    <w:rsid w:val="00BA300B"/>
    <w:rsid w:val="00BA4B8D"/>
    <w:rsid w:val="00BB1191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511DD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227AE"/>
    <w:rsid w:val="00D23897"/>
    <w:rsid w:val="00D3013B"/>
    <w:rsid w:val="00D306E6"/>
    <w:rsid w:val="00D309CC"/>
    <w:rsid w:val="00D35C6E"/>
    <w:rsid w:val="00D364EA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5336"/>
    <w:rsid w:val="00E85920"/>
    <w:rsid w:val="00E91B77"/>
    <w:rsid w:val="00E91E55"/>
    <w:rsid w:val="00E96D1A"/>
    <w:rsid w:val="00EA212F"/>
    <w:rsid w:val="00EA3EE8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B5750"/>
    <w:rsid w:val="00FC1192"/>
    <w:rsid w:val="00FC679B"/>
    <w:rsid w:val="00FC6CC7"/>
    <w:rsid w:val="00FC7F4C"/>
    <w:rsid w:val="00FD5721"/>
    <w:rsid w:val="00FD600B"/>
    <w:rsid w:val="00FD7F67"/>
    <w:rsid w:val="00FE2102"/>
    <w:rsid w:val="00FE283A"/>
    <w:rsid w:val="00FE30ED"/>
    <w:rsid w:val="00FE663F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389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11</cp:revision>
  <cp:lastPrinted>2019-02-25T14:05:00Z</cp:lastPrinted>
  <dcterms:created xsi:type="dcterms:W3CDTF">2023-02-08T12:34:00Z</dcterms:created>
  <dcterms:modified xsi:type="dcterms:W3CDTF">2023-02-17T07:50:00Z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